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01B2" w14:textId="6B3FAB7A" w:rsidR="00ED16FE" w:rsidRPr="00ED16FE" w:rsidRDefault="00ED16FE" w:rsidP="00E8748A">
      <w:pPr>
        <w:pStyle w:val="NormalWeb"/>
        <w:jc w:val="both"/>
        <w:rPr>
          <w:b/>
          <w:bCs/>
        </w:rPr>
      </w:pPr>
      <w:r w:rsidRPr="00ED16FE">
        <w:rPr>
          <w:b/>
          <w:bCs/>
        </w:rPr>
        <w:t>Fraudulent websites and Unauthorized Use of Daiwa Name</w:t>
      </w:r>
    </w:p>
    <w:p w14:paraId="61C2A78B" w14:textId="1888CA21" w:rsidR="00B37995" w:rsidRDefault="00233E38" w:rsidP="00E8748A">
      <w:pPr>
        <w:pStyle w:val="NormalWeb"/>
        <w:jc w:val="both"/>
        <w:rPr>
          <w:sz w:val="24"/>
          <w:szCs w:val="24"/>
        </w:rPr>
      </w:pPr>
      <w:r w:rsidRPr="00233E38">
        <w:rPr>
          <w:sz w:val="24"/>
          <w:szCs w:val="24"/>
        </w:rPr>
        <w:t xml:space="preserve">Daiwa Capital Markets Hong Kong Limited and Daiwa Securities Group would like to alert </w:t>
      </w:r>
      <w:r w:rsidR="00ED16FE">
        <w:rPr>
          <w:sz w:val="24"/>
          <w:szCs w:val="24"/>
        </w:rPr>
        <w:t xml:space="preserve">our </w:t>
      </w:r>
      <w:r w:rsidRPr="00233E38">
        <w:rPr>
          <w:sz w:val="24"/>
          <w:szCs w:val="24"/>
        </w:rPr>
        <w:t>customers and the pu</w:t>
      </w:r>
      <w:r>
        <w:rPr>
          <w:sz w:val="24"/>
          <w:szCs w:val="24"/>
        </w:rPr>
        <w:t>blic to fraudulent website</w:t>
      </w:r>
      <w:r w:rsidR="00ED16FE">
        <w:rPr>
          <w:sz w:val="24"/>
          <w:szCs w:val="24"/>
        </w:rPr>
        <w:t xml:space="preserve">s as listed below, </w:t>
      </w:r>
      <w:r w:rsidR="00B37995">
        <w:rPr>
          <w:sz w:val="24"/>
          <w:szCs w:val="24"/>
        </w:rPr>
        <w:t xml:space="preserve">targeting our affiliate in India, namely </w:t>
      </w:r>
      <w:r w:rsidR="00B37995" w:rsidRPr="00B37995">
        <w:rPr>
          <w:sz w:val="24"/>
          <w:szCs w:val="24"/>
        </w:rPr>
        <w:t>Daiwa Capital Markets India Private Limited</w:t>
      </w:r>
      <w:r w:rsidR="00ED16FE">
        <w:rPr>
          <w:sz w:val="24"/>
          <w:szCs w:val="24"/>
        </w:rPr>
        <w:t>.</w:t>
      </w:r>
      <w:r>
        <w:rPr>
          <w:sz w:val="24"/>
          <w:szCs w:val="24"/>
        </w:rPr>
        <w:t> </w:t>
      </w:r>
    </w:p>
    <w:p w14:paraId="576AAA7A" w14:textId="7AE7FAB0" w:rsidR="00CD1536" w:rsidRDefault="00CD1536" w:rsidP="00CD1536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D1536">
        <w:t>hxxps://web-dsgiapex[.]pages[.]dev/</w:t>
      </w:r>
    </w:p>
    <w:p w14:paraId="321AFA6A" w14:textId="00897A36" w:rsidR="00CD1536" w:rsidRDefault="00CD1536" w:rsidP="00CD1536">
      <w:pPr>
        <w:pStyle w:val="NormalWeb"/>
        <w:spacing w:before="0" w:beforeAutospacing="0" w:after="0" w:afterAutospacing="0"/>
      </w:pPr>
      <w:r w:rsidRPr="00CD1536">
        <w:t>hxxps://web[.]dsgiapex[.]com/</w:t>
      </w:r>
    </w:p>
    <w:p w14:paraId="50058428" w14:textId="19039FFC" w:rsidR="00CD1536" w:rsidRDefault="00CD1536" w:rsidP="00CD1536">
      <w:pPr>
        <w:pStyle w:val="NormalWeb"/>
        <w:spacing w:before="0" w:beforeAutospacing="0" w:after="0" w:afterAutospacing="0"/>
      </w:pPr>
      <w:r w:rsidRPr="00CD1536">
        <w:t>hxxps://www[.]dsgiapex[.]com/login[.]php</w:t>
      </w:r>
    </w:p>
    <w:p w14:paraId="7EABCF97" w14:textId="6F4FBB6C" w:rsidR="00CD1536" w:rsidRDefault="00CD1536" w:rsidP="00CD1536">
      <w:pPr>
        <w:pStyle w:val="NormalWeb"/>
        <w:spacing w:before="0" w:beforeAutospacing="0" w:after="0" w:afterAutospacing="0"/>
      </w:pPr>
      <w:r w:rsidRPr="00CD1536">
        <w:t>hxxps://pc[.]dsgiapex[.]com/</w:t>
      </w:r>
    </w:p>
    <w:p w14:paraId="2047C4A0" w14:textId="488A1F9F" w:rsidR="00CD1536" w:rsidRDefault="00CD1536" w:rsidP="00CD1536">
      <w:pPr>
        <w:pStyle w:val="NormalWeb"/>
        <w:spacing w:before="0" w:beforeAutospacing="0" w:after="0" w:afterAutospacing="0"/>
      </w:pPr>
      <w:r w:rsidRPr="00CD1536">
        <w:t>hxxps://m[.]dsgiapex[.]com/</w:t>
      </w:r>
    </w:p>
    <w:p w14:paraId="75EBDF5D" w14:textId="0C4D0A4B" w:rsidR="00492E0A" w:rsidRDefault="00492E0A" w:rsidP="00CD1536">
      <w:pPr>
        <w:pStyle w:val="NormalWeb"/>
        <w:spacing w:before="0" w:beforeAutospacing="0" w:after="0" w:afterAutospacing="0"/>
        <w:rPr>
          <w:rStyle w:val="ui-provider"/>
        </w:rPr>
      </w:pPr>
      <w:r>
        <w:rPr>
          <w:rStyle w:val="ui-provider"/>
        </w:rPr>
        <w:t>hxxps://www[.]dwa-ai[.]com</w:t>
      </w:r>
    </w:p>
    <w:p w14:paraId="02909DD1" w14:textId="398F05D4" w:rsidR="004D21B0" w:rsidRDefault="004D21B0" w:rsidP="00CD1536">
      <w:pPr>
        <w:pStyle w:val="NormalWeb"/>
        <w:spacing w:before="0" w:beforeAutospacing="0" w:after="0" w:afterAutospacing="0"/>
      </w:pPr>
      <w:r w:rsidRPr="004D21B0">
        <w:t>h</w:t>
      </w:r>
      <w:r>
        <w:t>xx</w:t>
      </w:r>
      <w:r w:rsidRPr="004D21B0">
        <w:t>ps[:]//www[.]dwg-s[.]com</w:t>
      </w:r>
    </w:p>
    <w:p w14:paraId="238C3520" w14:textId="77777777" w:rsidR="00C60089" w:rsidRPr="00C60089" w:rsidRDefault="00C60089" w:rsidP="00C60089">
      <w:pPr>
        <w:pStyle w:val="NormalWeb"/>
        <w:spacing w:before="0" w:beforeAutospacing="0" w:after="0" w:afterAutospacing="0"/>
        <w:rPr>
          <w:rStyle w:val="Hyperlink"/>
          <w:rFonts w:ascii="-apple-system" w:hAnsi="-apple-system" w:hint="eastAsia"/>
          <w:sz w:val="21"/>
          <w:szCs w:val="21"/>
        </w:rPr>
      </w:pPr>
    </w:p>
    <w:p w14:paraId="01AC1926" w14:textId="77777777" w:rsidR="000E0CEB" w:rsidRDefault="00B37995" w:rsidP="00233E38">
      <w:pPr>
        <w:jc w:val="left"/>
        <w:rPr>
          <w:rFonts w:ascii="Calibri" w:hAnsi="Calibri" w:cs="Calibri"/>
          <w:sz w:val="24"/>
          <w:szCs w:val="24"/>
        </w:rPr>
      </w:pPr>
      <w:r w:rsidRPr="00B37995">
        <w:rPr>
          <w:rFonts w:ascii="Calibri" w:hAnsi="Calibri" w:cs="Calibri"/>
          <w:sz w:val="24"/>
          <w:szCs w:val="24"/>
        </w:rPr>
        <w:t xml:space="preserve">Daiwa Capital Markets India Private Limited has stopped trading effective 26.09.2023. </w:t>
      </w:r>
    </w:p>
    <w:p w14:paraId="48FBBE37" w14:textId="77777777" w:rsidR="00E8748A" w:rsidRDefault="00E8748A" w:rsidP="00233E38">
      <w:pPr>
        <w:jc w:val="left"/>
        <w:rPr>
          <w:rFonts w:ascii="Calibri" w:hAnsi="Calibri" w:cs="Calibri"/>
          <w:sz w:val="24"/>
          <w:szCs w:val="24"/>
        </w:rPr>
      </w:pPr>
    </w:p>
    <w:p w14:paraId="7A1DDBEF" w14:textId="6034144D" w:rsidR="00233E38" w:rsidRPr="00233E38" w:rsidRDefault="00233E38" w:rsidP="00E8748A">
      <w:pPr>
        <w:rPr>
          <w:rFonts w:ascii="Calibri" w:hAnsi="Calibri"/>
          <w:sz w:val="24"/>
          <w:szCs w:val="24"/>
        </w:rPr>
      </w:pPr>
      <w:r w:rsidRPr="00B37995">
        <w:rPr>
          <w:rFonts w:ascii="Calibri" w:hAnsi="Calibri" w:cs="Calibri"/>
          <w:sz w:val="24"/>
          <w:szCs w:val="24"/>
        </w:rPr>
        <w:t>Daiw</w:t>
      </w:r>
      <w:r w:rsidRPr="00233E38">
        <w:rPr>
          <w:rFonts w:ascii="Calibri" w:hAnsi="Calibri"/>
          <w:sz w:val="24"/>
          <w:szCs w:val="24"/>
        </w:rPr>
        <w:t xml:space="preserve">a Securities Group would like to remind its customers and </w:t>
      </w:r>
      <w:r w:rsidR="00B37995">
        <w:rPr>
          <w:rFonts w:ascii="Calibri" w:hAnsi="Calibri"/>
          <w:sz w:val="24"/>
          <w:szCs w:val="24"/>
        </w:rPr>
        <w:t xml:space="preserve">the </w:t>
      </w:r>
      <w:r w:rsidRPr="00233E38">
        <w:rPr>
          <w:rFonts w:ascii="Calibri" w:hAnsi="Calibri"/>
          <w:sz w:val="24"/>
          <w:szCs w:val="24"/>
        </w:rPr>
        <w:t xml:space="preserve">public that it has no connection with this fraudulent website. </w:t>
      </w:r>
    </w:p>
    <w:p w14:paraId="221B228A" w14:textId="77777777" w:rsidR="001339C9" w:rsidRDefault="001339C9" w:rsidP="00AF026C">
      <w:pPr>
        <w:jc w:val="left"/>
        <w:rPr>
          <w:rFonts w:ascii="Calibri" w:eastAsia="MS Mincho" w:hAnsi="Calibri"/>
          <w:sz w:val="24"/>
          <w:szCs w:val="24"/>
          <w:lang w:eastAsia="ja-JP"/>
        </w:rPr>
      </w:pPr>
    </w:p>
    <w:p w14:paraId="1C7BCE85" w14:textId="22E83293" w:rsidR="00A01162" w:rsidRDefault="00B37995" w:rsidP="00AF026C">
      <w:pPr>
        <w:jc w:val="left"/>
        <w:rPr>
          <w:rFonts w:ascii="Calibri" w:eastAsia="MS Mincho" w:hAnsi="Calibri"/>
          <w:sz w:val="24"/>
          <w:szCs w:val="24"/>
          <w:lang w:eastAsia="ja-JP"/>
        </w:rPr>
      </w:pPr>
      <w:r w:rsidRPr="00233E38">
        <w:rPr>
          <w:rFonts w:ascii="Calibri" w:hAnsi="Calibri"/>
          <w:sz w:val="24"/>
          <w:szCs w:val="24"/>
        </w:rPr>
        <w:t xml:space="preserve">The domain name of the </w:t>
      </w:r>
      <w:r w:rsidRPr="00B37995">
        <w:rPr>
          <w:rFonts w:ascii="Calibri" w:hAnsi="Calibri"/>
          <w:sz w:val="24"/>
          <w:szCs w:val="24"/>
        </w:rPr>
        <w:t>Daiwa Capital Markets India Private Limited</w:t>
      </w:r>
      <w:r>
        <w:rPr>
          <w:rFonts w:ascii="Calibri" w:hAnsi="Calibri"/>
          <w:sz w:val="24"/>
          <w:szCs w:val="24"/>
        </w:rPr>
        <w:t xml:space="preserve"> </w:t>
      </w:r>
      <w:r w:rsidRPr="00233E38">
        <w:rPr>
          <w:rFonts w:ascii="Calibri" w:hAnsi="Calibri"/>
          <w:sz w:val="24"/>
          <w:szCs w:val="24"/>
        </w:rPr>
        <w:t>is</w:t>
      </w:r>
      <w:r>
        <w:rPr>
          <w:rFonts w:ascii="Calibri" w:hAnsi="Calibri"/>
          <w:sz w:val="24"/>
          <w:szCs w:val="24"/>
        </w:rPr>
        <w:t xml:space="preserve">: </w:t>
      </w:r>
      <w:r w:rsidRPr="00233E38">
        <w:rPr>
          <w:rFonts w:ascii="Calibri" w:hAnsi="Calibri"/>
          <w:sz w:val="24"/>
          <w:szCs w:val="24"/>
        </w:rPr>
        <w:t xml:space="preserve"> </w:t>
      </w:r>
      <w:r>
        <w:t xml:space="preserve"> </w:t>
      </w:r>
      <w:hyperlink r:id="rId4" w:history="1">
        <w:r w:rsidRPr="0064792B">
          <w:rPr>
            <w:rStyle w:val="Hyperlink"/>
            <w:rFonts w:ascii="Calibri" w:eastAsia="MS Mincho" w:hAnsi="Calibri"/>
            <w:sz w:val="24"/>
            <w:szCs w:val="24"/>
            <w:lang w:eastAsia="ja-JP"/>
          </w:rPr>
          <w:t>https://in.daiwacm.com/</w:t>
        </w:r>
      </w:hyperlink>
    </w:p>
    <w:p w14:paraId="601D0323" w14:textId="77777777" w:rsidR="00B37995" w:rsidRPr="00A01162" w:rsidRDefault="00B37995" w:rsidP="00AF026C">
      <w:pPr>
        <w:jc w:val="left"/>
        <w:rPr>
          <w:rFonts w:ascii="Calibri" w:eastAsia="MS Mincho" w:hAnsi="Calibri"/>
          <w:sz w:val="24"/>
          <w:szCs w:val="24"/>
          <w:lang w:eastAsia="ja-JP"/>
        </w:rPr>
      </w:pPr>
    </w:p>
    <w:p w14:paraId="54AE9563" w14:textId="77777777" w:rsidR="00AF026C" w:rsidRPr="00690A4F" w:rsidRDefault="00233E38" w:rsidP="00AF026C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>The domain name of the Daiwa Securities Group is</w:t>
      </w:r>
      <w:r w:rsidR="00E46B65">
        <w:rPr>
          <w:rFonts w:ascii="Calibri" w:hAnsi="Calibri"/>
          <w:sz w:val="24"/>
          <w:szCs w:val="24"/>
        </w:rPr>
        <w:t xml:space="preserve">: </w:t>
      </w:r>
      <w:r w:rsidRPr="00233E38">
        <w:rPr>
          <w:rFonts w:ascii="Calibri" w:hAnsi="Calibri"/>
          <w:sz w:val="24"/>
          <w:szCs w:val="24"/>
        </w:rPr>
        <w:t xml:space="preserve"> </w:t>
      </w:r>
      <w:hyperlink r:id="rId5" w:history="1">
        <w:r w:rsidR="00E46B65" w:rsidRPr="000344BE">
          <w:rPr>
            <w:rStyle w:val="Hyperlink"/>
            <w:rFonts w:ascii="Calibri" w:hAnsi="Calibri"/>
            <w:sz w:val="24"/>
            <w:szCs w:val="24"/>
          </w:rPr>
          <w:t>http://www.daiwa-grp.jp/english/index.html</w:t>
        </w:r>
      </w:hyperlink>
      <w:r w:rsidR="00AF026C" w:rsidRPr="00DF561C">
        <w:rPr>
          <w:rStyle w:val="Hyperlink"/>
          <w:rFonts w:ascii="Calibri" w:hAnsi="Calibri"/>
          <w:sz w:val="24"/>
          <w:szCs w:val="24"/>
          <w:u w:val="none"/>
        </w:rPr>
        <w:t xml:space="preserve"> </w:t>
      </w:r>
      <w:r w:rsidR="00AF026C" w:rsidRPr="00690A4F">
        <w:rPr>
          <w:rFonts w:ascii="Calibri" w:hAnsi="Calibri"/>
          <w:sz w:val="24"/>
          <w:szCs w:val="24"/>
        </w:rPr>
        <w:t>.</w:t>
      </w:r>
    </w:p>
    <w:p w14:paraId="48A5E556" w14:textId="77777777"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14:paraId="1F5BDD13" w14:textId="77777777" w:rsidR="00AF026C" w:rsidRPr="00690A4F" w:rsidRDefault="00233E38" w:rsidP="00AF026C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 xml:space="preserve">The domain name of Daiwa Capital Markets Hong Kong Limited is </w:t>
      </w:r>
      <w:hyperlink r:id="rId6" w:history="1">
        <w:r w:rsidR="00AF026C" w:rsidRPr="00C15966">
          <w:rPr>
            <w:rStyle w:val="Hyperlink"/>
            <w:rFonts w:asciiTheme="minorHAnsi" w:hAnsiTheme="minorHAnsi" w:hint="eastAsia"/>
            <w:sz w:val="24"/>
            <w:szCs w:val="24"/>
          </w:rPr>
          <w:t>http://www.hk.daiwacm.com/</w:t>
        </w:r>
      </w:hyperlink>
      <w:r w:rsidR="00AF026C" w:rsidRPr="00DF561C">
        <w:rPr>
          <w:rStyle w:val="Hyperlink"/>
          <w:rFonts w:asciiTheme="minorHAnsi" w:hAnsiTheme="minorHAnsi"/>
          <w:color w:val="0000FF"/>
          <w:sz w:val="24"/>
          <w:szCs w:val="24"/>
          <w:u w:val="none"/>
        </w:rPr>
        <w:t xml:space="preserve"> </w:t>
      </w:r>
      <w:r w:rsidR="00AF026C" w:rsidRPr="00690A4F">
        <w:rPr>
          <w:rFonts w:ascii="Calibri" w:hAnsi="Calibri"/>
          <w:sz w:val="24"/>
          <w:szCs w:val="24"/>
        </w:rPr>
        <w:t>.</w:t>
      </w:r>
    </w:p>
    <w:p w14:paraId="223CEAA9" w14:textId="77777777"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14:paraId="1603172F" w14:textId="2BD7C04D" w:rsidR="00AF026C" w:rsidRPr="00690A4F" w:rsidRDefault="00233E38" w:rsidP="00AF026C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 xml:space="preserve">The domain names of relevant Daiwa Securities Group Companies are also set out in Daiwa Securities Group’s web-site: </w:t>
      </w:r>
      <w:r w:rsidR="00B37995">
        <w:rPr>
          <w:rFonts w:ascii="Calibri" w:hAnsi="Calibri"/>
          <w:sz w:val="24"/>
          <w:szCs w:val="24"/>
        </w:rPr>
        <w:t xml:space="preserve"> </w:t>
      </w:r>
      <w:hyperlink r:id="rId7" w:history="1">
        <w:r w:rsidR="00B37995" w:rsidRPr="00B37995">
          <w:rPr>
            <w:rStyle w:val="Hyperlink"/>
            <w:rFonts w:ascii="Calibri" w:hAnsi="Calibri"/>
            <w:sz w:val="24"/>
            <w:szCs w:val="24"/>
          </w:rPr>
          <w:t>Group Companies | About Daiwa Securities Group | Daiwa Securities Group Inc. (daiwa-grp.jp)</w:t>
        </w:r>
      </w:hyperlink>
      <w:r w:rsidR="00B37995">
        <w:t>.</w:t>
      </w:r>
    </w:p>
    <w:p w14:paraId="0F9D2BFC" w14:textId="77777777"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14:paraId="5CE776AF" w14:textId="0D9870D9" w:rsidR="00233E38" w:rsidRDefault="000E0CEB" w:rsidP="00E8748A">
      <w:r w:rsidRPr="000E0CEB">
        <w:rPr>
          <w:rFonts w:ascii="Calibri" w:hAnsi="Calibri"/>
          <w:sz w:val="24"/>
          <w:szCs w:val="24"/>
        </w:rPr>
        <w:t xml:space="preserve">If customers are concerned that they may have disclosed their </w:t>
      </w:r>
      <w:r w:rsidR="00ED16FE" w:rsidRPr="00ED16FE">
        <w:rPr>
          <w:rFonts w:ascii="Calibri" w:hAnsi="Calibri"/>
          <w:sz w:val="24"/>
          <w:szCs w:val="24"/>
        </w:rPr>
        <w:t>personal information via any of the fraudulent websites listed above</w:t>
      </w:r>
      <w:r w:rsidRPr="000E0CEB">
        <w:rPr>
          <w:rFonts w:ascii="Calibri" w:hAnsi="Calibri"/>
          <w:sz w:val="24"/>
          <w:szCs w:val="24"/>
        </w:rPr>
        <w:t>, they should report it to the relevant authorities in their jurisdictions.</w:t>
      </w:r>
    </w:p>
    <w:sectPr w:rsidR="00233E38" w:rsidSect="00AF026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apple-system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38"/>
    <w:rsid w:val="000E0CEB"/>
    <w:rsid w:val="001339C9"/>
    <w:rsid w:val="00233E38"/>
    <w:rsid w:val="00391497"/>
    <w:rsid w:val="00492E0A"/>
    <w:rsid w:val="004D21B0"/>
    <w:rsid w:val="00690A4F"/>
    <w:rsid w:val="00826F88"/>
    <w:rsid w:val="00A01162"/>
    <w:rsid w:val="00AB0E4E"/>
    <w:rsid w:val="00AB60F3"/>
    <w:rsid w:val="00AF026C"/>
    <w:rsid w:val="00B37995"/>
    <w:rsid w:val="00BB79D2"/>
    <w:rsid w:val="00C60089"/>
    <w:rsid w:val="00CD1536"/>
    <w:rsid w:val="00DF561C"/>
    <w:rsid w:val="00E03DF3"/>
    <w:rsid w:val="00E46B65"/>
    <w:rsid w:val="00E8748A"/>
    <w:rsid w:val="00ED16FE"/>
    <w:rsid w:val="00EE6AB5"/>
    <w:rsid w:val="00E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EBD03"/>
  <w15:docId w15:val="{3CE18E75-CB7E-485F-9ACE-5BAB6A2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38"/>
    <w:pPr>
      <w:spacing w:after="0" w:line="240" w:lineRule="auto"/>
      <w:jc w:val="both"/>
    </w:pPr>
    <w:rPr>
      <w:rFonts w:ascii="Yu Gothic" w:hAnsi="Yu Gothic" w:cs="Times New Roman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3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65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37995"/>
    <w:pPr>
      <w:spacing w:before="100" w:beforeAutospacing="1" w:after="100" w:afterAutospacing="1"/>
      <w:jc w:val="left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79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9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6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aiwa-grp.jp/english/about/gro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k.daiwacm.com/" TargetMode="External"/><Relationship Id="rId5" Type="http://schemas.openxmlformats.org/officeDocument/2006/relationships/hyperlink" Target="http://www.daiwa-grp.jp/english/index.html" TargetMode="External"/><Relationship Id="rId4" Type="http://schemas.openxmlformats.org/officeDocument/2006/relationships/hyperlink" Target="https://in.daiwacm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 Hong Kong Ltd.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andrewy</dc:creator>
  <cp:lastModifiedBy>LAU, Mo</cp:lastModifiedBy>
  <cp:revision>3</cp:revision>
  <dcterms:created xsi:type="dcterms:W3CDTF">2024-08-26T03:27:00Z</dcterms:created>
  <dcterms:modified xsi:type="dcterms:W3CDTF">2024-11-13T07:16:00Z</dcterms:modified>
</cp:coreProperties>
</file>